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715A9" w14:textId="432D7F21" w:rsidR="00882780" w:rsidRDefault="001966B9">
      <w:r>
        <w:t>WORKING NOTES:</w:t>
      </w:r>
    </w:p>
    <w:p w14:paraId="4372F725" w14:textId="71B231D8" w:rsidR="001966B9" w:rsidRDefault="001966B9">
      <w:r>
        <w:t>Q1</w:t>
      </w:r>
    </w:p>
    <w:p w14:paraId="5C2F2201" w14:textId="74F05369" w:rsidR="005C4261" w:rsidRDefault="005C4261">
      <w:r>
        <w:t>EXPENSES</w:t>
      </w:r>
    </w:p>
    <w:p w14:paraId="737DF7BB" w14:textId="4E7D2B34" w:rsidR="001966B9" w:rsidRDefault="001966B9" w:rsidP="001966B9">
      <w:pPr>
        <w:pStyle w:val="ListParagraph"/>
        <w:numPr>
          <w:ilvl w:val="0"/>
          <w:numId w:val="1"/>
        </w:numPr>
      </w:pPr>
      <w:r>
        <w:t>The research and development expenses are assumed to be initial expenses incurred in the first year only i.e., 150 million</w:t>
      </w:r>
    </w:p>
    <w:p w14:paraId="32EF40A9" w14:textId="235F8F25" w:rsidR="001966B9" w:rsidRDefault="00FE1DDC" w:rsidP="001966B9">
      <w:pPr>
        <w:pStyle w:val="ListParagraph"/>
        <w:numPr>
          <w:ilvl w:val="0"/>
          <w:numId w:val="1"/>
        </w:numPr>
      </w:pPr>
      <w:r>
        <w:t>The introductory costs are depreciated at a rate of 8% p.a. at the end of each year using straight line method</w:t>
      </w:r>
    </w:p>
    <w:p w14:paraId="0766ABC4" w14:textId="7C63E664" w:rsidR="00FE1DDC" w:rsidRDefault="00FE1DDC" w:rsidP="001966B9">
      <w:pPr>
        <w:pStyle w:val="ListParagraph"/>
        <w:numPr>
          <w:ilvl w:val="0"/>
          <w:numId w:val="1"/>
        </w:numPr>
      </w:pPr>
      <w:r>
        <w:t>The server costs will be initiated in the sixth year when the full capacity is reached and will increase as per inflation rate of 1.5% p.a.</w:t>
      </w:r>
    </w:p>
    <w:p w14:paraId="1F8A85D0" w14:textId="73C983D9" w:rsidR="00FE1DDC" w:rsidRDefault="00FE1DDC" w:rsidP="001966B9">
      <w:pPr>
        <w:pStyle w:val="ListParagraph"/>
        <w:numPr>
          <w:ilvl w:val="0"/>
          <w:numId w:val="1"/>
        </w:numPr>
      </w:pPr>
      <w:r>
        <w:t xml:space="preserve">The general and administration expenses were allotted as 10% of the total general and administration expenses </w:t>
      </w:r>
      <w:r w:rsidR="005C4261">
        <w:t>(that were increasing by 5% every year) and the increase was calculated separately at a rate of 10% each year</w:t>
      </w:r>
    </w:p>
    <w:p w14:paraId="14D40F73" w14:textId="5CAAE6B4" w:rsidR="005C4261" w:rsidRDefault="005C4261" w:rsidP="001966B9">
      <w:pPr>
        <w:pStyle w:val="ListParagraph"/>
        <w:numPr>
          <w:ilvl w:val="0"/>
          <w:numId w:val="1"/>
        </w:numPr>
      </w:pPr>
      <w:r>
        <w:t xml:space="preserve">The advertising expenses were calculated at 15% growth rate higher than they would have been otherwise </w:t>
      </w:r>
    </w:p>
    <w:p w14:paraId="2361746A" w14:textId="58D26396" w:rsidR="005C4261" w:rsidRDefault="005C4261" w:rsidP="001966B9">
      <w:pPr>
        <w:pStyle w:val="ListParagraph"/>
        <w:numPr>
          <w:ilvl w:val="0"/>
          <w:numId w:val="1"/>
        </w:numPr>
      </w:pPr>
      <w:r>
        <w:t>The inventory and accounts payable were calculated as 10%</w:t>
      </w:r>
      <w:r w:rsidR="00735BF7">
        <w:t xml:space="preserve"> </w:t>
      </w:r>
      <w:r>
        <w:t>and 6% of the total revenue respectively (participants of US and Russia along with international participants who have invested in ETH, BTC and USDC &amp; international participants participating in Alternium)</w:t>
      </w:r>
    </w:p>
    <w:p w14:paraId="0EBBA2F6" w14:textId="117CB198" w:rsidR="00890DED" w:rsidRDefault="005C4261" w:rsidP="00890DED">
      <w:pPr>
        <w:pStyle w:val="ListParagraph"/>
        <w:numPr>
          <w:ilvl w:val="0"/>
          <w:numId w:val="1"/>
        </w:numPr>
      </w:pPr>
      <w:r>
        <w:t>Thus, the total expenses</w:t>
      </w:r>
      <w:r w:rsidR="00890DED">
        <w:t xml:space="preserve"> are calculated for both cases i.e., With Alternium and without Alternium</w:t>
      </w:r>
    </w:p>
    <w:p w14:paraId="77B5C764" w14:textId="5592C44F" w:rsidR="00890DED" w:rsidRDefault="00890DED" w:rsidP="00890DED">
      <w:r>
        <w:t>INCOME</w:t>
      </w:r>
    </w:p>
    <w:p w14:paraId="7A81FADD" w14:textId="797EB97E" w:rsidR="00890DED" w:rsidRDefault="008043C2" w:rsidP="00890DED">
      <w:pPr>
        <w:pStyle w:val="ListParagraph"/>
        <w:numPr>
          <w:ilvl w:val="0"/>
          <w:numId w:val="2"/>
        </w:numPr>
      </w:pPr>
      <w:r>
        <w:t>The income is generated from the</w:t>
      </w:r>
      <w:r w:rsidR="0085404E">
        <w:t xml:space="preserve"> existing</w:t>
      </w:r>
      <w:r>
        <w:t xml:space="preserve"> 3 coins ETH,</w:t>
      </w:r>
      <w:r w:rsidR="00735BF7">
        <w:t xml:space="preserve"> </w:t>
      </w:r>
      <w:r>
        <w:t>BTC and USDC</w:t>
      </w:r>
      <w:r w:rsidR="00735BF7">
        <w:t xml:space="preserve"> </w:t>
      </w:r>
      <w:r w:rsidR="00060FB9">
        <w:t>and the investors are investors are bifurcated into two categories i.e., from US and Russia and international participants</w:t>
      </w:r>
    </w:p>
    <w:p w14:paraId="203E0769" w14:textId="76357148" w:rsidR="00060FB9" w:rsidRDefault="0085404E" w:rsidP="00890DED">
      <w:pPr>
        <w:pStyle w:val="ListParagraph"/>
        <w:numPr>
          <w:ilvl w:val="0"/>
          <w:numId w:val="2"/>
        </w:numPr>
      </w:pPr>
      <w:r>
        <w:t>While the new pool Alternium is open to only international participants and is expected to attract 5 million participants in year 1. Growing at rate of 8% per year and multiplied by the price (in correspondence to price of older products) with inflation of 1.5% is used to calculate the income</w:t>
      </w:r>
    </w:p>
    <w:p w14:paraId="2CAF8D5E" w14:textId="5CC06E1C" w:rsidR="0085404E" w:rsidRDefault="0085404E" w:rsidP="00890DED">
      <w:pPr>
        <w:pStyle w:val="ListParagraph"/>
        <w:numPr>
          <w:ilvl w:val="0"/>
          <w:numId w:val="2"/>
        </w:numPr>
      </w:pPr>
      <w:r>
        <w:t>Owing to synergies created by Alternium the 30% side benefits are added along with accounts receivable</w:t>
      </w:r>
    </w:p>
    <w:p w14:paraId="2DFD5422" w14:textId="77777777" w:rsidR="0031772C" w:rsidRDefault="0031772C" w:rsidP="0031772C">
      <w:pPr>
        <w:pStyle w:val="ListParagraph"/>
        <w:numPr>
          <w:ilvl w:val="0"/>
          <w:numId w:val="1"/>
        </w:numPr>
      </w:pPr>
      <w:r>
        <w:t xml:space="preserve">Total revenue is calculated </w:t>
      </w:r>
      <w:r>
        <w:t>for both cases i.e., With Alternium and without Alternium</w:t>
      </w:r>
    </w:p>
    <w:p w14:paraId="5D4D0736" w14:textId="57CDFBE9" w:rsidR="0085404E" w:rsidRDefault="0031772C" w:rsidP="00890DED">
      <w:pPr>
        <w:pStyle w:val="ListParagraph"/>
        <w:numPr>
          <w:ilvl w:val="0"/>
          <w:numId w:val="2"/>
        </w:numPr>
      </w:pPr>
      <w:r>
        <w:t>Net Revenue is generated after deducting all expenses</w:t>
      </w:r>
    </w:p>
    <w:p w14:paraId="1445F92E" w14:textId="3CE64591" w:rsidR="0031772C" w:rsidRDefault="0031772C" w:rsidP="00890DED">
      <w:pPr>
        <w:pStyle w:val="ListParagraph"/>
        <w:numPr>
          <w:ilvl w:val="0"/>
          <w:numId w:val="2"/>
        </w:numPr>
      </w:pPr>
      <w:r>
        <w:t>Basic arithmetic operators and sum function is used to calculate all the values</w:t>
      </w:r>
    </w:p>
    <w:p w14:paraId="69078F09" w14:textId="155043CE" w:rsidR="0031772C" w:rsidRDefault="0031772C" w:rsidP="0031772C"/>
    <w:p w14:paraId="4345E3C4" w14:textId="20B8AF01" w:rsidR="0031772C" w:rsidRDefault="0031772C" w:rsidP="0031772C">
      <w:pPr>
        <w:pStyle w:val="ListParagraph"/>
        <w:numPr>
          <w:ilvl w:val="0"/>
          <w:numId w:val="2"/>
        </w:numPr>
      </w:pPr>
      <w:r>
        <w:t xml:space="preserve">Tax rate is assumed to be constant at 30% every year. The net revenue is </w:t>
      </w:r>
      <w:proofErr w:type="gramStart"/>
      <w:r>
        <w:t>taxed  and</w:t>
      </w:r>
      <w:proofErr w:type="gramEnd"/>
      <w:r>
        <w:t xml:space="preserve"> hence we are able to get after tax incremental cash flows</w:t>
      </w:r>
    </w:p>
    <w:p w14:paraId="73D4B3AB" w14:textId="77777777" w:rsidR="0031772C" w:rsidRDefault="0031772C" w:rsidP="0031772C">
      <w:pPr>
        <w:pStyle w:val="ListParagraph"/>
      </w:pPr>
    </w:p>
    <w:p w14:paraId="681E7754" w14:textId="2E724A7B" w:rsidR="0031772C" w:rsidRDefault="0031772C" w:rsidP="0031772C">
      <w:r>
        <w:t>Q2</w:t>
      </w:r>
    </w:p>
    <w:p w14:paraId="71A00F2C" w14:textId="6BB68F32" w:rsidR="0031772C" w:rsidRDefault="0031772C" w:rsidP="0031772C">
      <w:pPr>
        <w:pStyle w:val="ListParagraph"/>
        <w:numPr>
          <w:ilvl w:val="0"/>
          <w:numId w:val="3"/>
        </w:numPr>
      </w:pPr>
      <w:r>
        <w:t xml:space="preserve">The cost of capital, discount rate is </w:t>
      </w:r>
      <w:r w:rsidR="001A042A">
        <w:t xml:space="preserve">estimated at 11% and NPV for the firm is calculated for the ten-year period </w:t>
      </w:r>
    </w:p>
    <w:p w14:paraId="10FA0523" w14:textId="723767C5" w:rsidR="001A042A" w:rsidRDefault="001A042A" w:rsidP="0031772C">
      <w:pPr>
        <w:pStyle w:val="ListParagraph"/>
        <w:numPr>
          <w:ilvl w:val="0"/>
          <w:numId w:val="3"/>
        </w:numPr>
      </w:pPr>
      <w:r>
        <w:t>The NPV for the firm in case of Alternium project being executed is 76,608.32 and in case Alternium project is not executed is 72,811.43</w:t>
      </w:r>
    </w:p>
    <w:p w14:paraId="5294D62B" w14:textId="035A1B3A" w:rsidR="001A042A" w:rsidRDefault="001A042A" w:rsidP="0031772C">
      <w:pPr>
        <w:pStyle w:val="ListParagraph"/>
        <w:numPr>
          <w:ilvl w:val="0"/>
          <w:numId w:val="3"/>
        </w:numPr>
      </w:pPr>
      <w:r>
        <w:t>Using goal seek function the IRR is coming as 1300%</w:t>
      </w:r>
    </w:p>
    <w:p w14:paraId="2F50C55E" w14:textId="6FFEDF7F" w:rsidR="001A042A" w:rsidRDefault="000E6AA1" w:rsidP="0031772C">
      <w:pPr>
        <w:pStyle w:val="ListParagraph"/>
        <w:numPr>
          <w:ilvl w:val="0"/>
          <w:numId w:val="3"/>
        </w:numPr>
      </w:pPr>
      <w:r>
        <w:t>Line chart is used to represent NPV profile</w:t>
      </w:r>
    </w:p>
    <w:p w14:paraId="1FD102CD" w14:textId="3E04A61C" w:rsidR="000E6AA1" w:rsidRDefault="000E6AA1" w:rsidP="000E6AA1">
      <w:r>
        <w:lastRenderedPageBreak/>
        <w:t>Q3</w:t>
      </w:r>
    </w:p>
    <w:p w14:paraId="53655DC2" w14:textId="6EED1125" w:rsidR="000E6AA1" w:rsidRDefault="000E6AA1" w:rsidP="000E6AA1">
      <w:pPr>
        <w:pStyle w:val="ListParagraph"/>
        <w:numPr>
          <w:ilvl w:val="0"/>
          <w:numId w:val="4"/>
        </w:numPr>
      </w:pPr>
      <w:r>
        <w:t>The estimations are done over a period of 25 years</w:t>
      </w:r>
    </w:p>
    <w:p w14:paraId="17B79907" w14:textId="6131616A" w:rsidR="000E6AA1" w:rsidRDefault="000E6AA1" w:rsidP="000E6AA1">
      <w:pPr>
        <w:pStyle w:val="ListParagraph"/>
        <w:numPr>
          <w:ilvl w:val="0"/>
          <w:numId w:val="4"/>
        </w:numPr>
      </w:pPr>
      <w:r>
        <w:t>The research and development expenses will only be incurred in year 1 and is assumed to be null for the forthcoming years</w:t>
      </w:r>
    </w:p>
    <w:p w14:paraId="3E731C57" w14:textId="7C66922C" w:rsidR="000E6AA1" w:rsidRDefault="00CA258D" w:rsidP="000E6AA1">
      <w:pPr>
        <w:pStyle w:val="ListParagraph"/>
        <w:numPr>
          <w:ilvl w:val="0"/>
          <w:numId w:val="4"/>
        </w:numPr>
      </w:pPr>
      <w:r>
        <w:t>The server facilities cost will keep on increasing as no. of customers is increasing and will accommodate inflation assumed to be at 1.5%</w:t>
      </w:r>
    </w:p>
    <w:p w14:paraId="66E622DA" w14:textId="6183ED60" w:rsidR="00CA258D" w:rsidRDefault="00CA258D" w:rsidP="00CA258D">
      <w:pPr>
        <w:pStyle w:val="ListParagraph"/>
        <w:numPr>
          <w:ilvl w:val="0"/>
          <w:numId w:val="4"/>
        </w:numPr>
      </w:pPr>
      <w:r>
        <w:t>The general and administration expenses are assumed to grow at rate of 2% owing to increase in participants in Alternium</w:t>
      </w:r>
    </w:p>
    <w:p w14:paraId="1D366826" w14:textId="59FCF3C3" w:rsidR="00CA258D" w:rsidRDefault="00CA258D" w:rsidP="00CA258D">
      <w:pPr>
        <w:pStyle w:val="ListParagraph"/>
        <w:numPr>
          <w:ilvl w:val="0"/>
          <w:numId w:val="4"/>
        </w:numPr>
      </w:pPr>
      <w:r>
        <w:t>Advertising expenses continue to grow at 15% per annum</w:t>
      </w:r>
    </w:p>
    <w:p w14:paraId="58206092" w14:textId="374982DE" w:rsidR="00CA258D" w:rsidRDefault="00CA258D" w:rsidP="00CA258D">
      <w:pPr>
        <w:pStyle w:val="ListParagraph"/>
        <w:numPr>
          <w:ilvl w:val="0"/>
          <w:numId w:val="4"/>
        </w:numPr>
      </w:pPr>
      <w:r>
        <w:t>Participants are expected to grow at a rate of 10% each year and income generated will be calculated according to inflation rate of 1.5%</w:t>
      </w:r>
    </w:p>
    <w:p w14:paraId="2E3E9356" w14:textId="747E0D6A" w:rsidR="00CA258D" w:rsidRDefault="00CA258D" w:rsidP="00CA258D">
      <w:pPr>
        <w:pStyle w:val="ListParagraph"/>
        <w:numPr>
          <w:ilvl w:val="0"/>
          <w:numId w:val="4"/>
        </w:numPr>
      </w:pPr>
      <w:r>
        <w:t>Cost savings to increase by 3%</w:t>
      </w:r>
    </w:p>
    <w:p w14:paraId="22D59FC2" w14:textId="069CC483" w:rsidR="00CA258D" w:rsidRDefault="00CA258D" w:rsidP="00CA258D">
      <w:pPr>
        <w:pStyle w:val="ListParagraph"/>
        <w:numPr>
          <w:ilvl w:val="0"/>
          <w:numId w:val="4"/>
        </w:numPr>
      </w:pPr>
      <w:r>
        <w:t>Incremental cashflows will increase by multiple of 1.101</w:t>
      </w:r>
    </w:p>
    <w:p w14:paraId="472B889E" w14:textId="643A8E4D" w:rsidR="00CA258D" w:rsidRDefault="00CA258D" w:rsidP="00CA258D">
      <w:pPr>
        <w:pStyle w:val="ListParagraph"/>
        <w:numPr>
          <w:ilvl w:val="0"/>
          <w:numId w:val="4"/>
        </w:numPr>
      </w:pPr>
      <w:r>
        <w:t>NPV is calculated at 15% and IRR is 123%</w:t>
      </w:r>
    </w:p>
    <w:p w14:paraId="35721503" w14:textId="4BAC9B6C" w:rsidR="00CA258D" w:rsidRDefault="00CA258D" w:rsidP="00CA258D">
      <w:pPr>
        <w:pStyle w:val="ListParagraph"/>
        <w:numPr>
          <w:ilvl w:val="0"/>
          <w:numId w:val="4"/>
        </w:numPr>
      </w:pPr>
      <w:r>
        <w:t>NPV profile is represented using line chart</w:t>
      </w:r>
    </w:p>
    <w:p w14:paraId="37D35993" w14:textId="5A841530" w:rsidR="00CA258D" w:rsidRDefault="00CA258D" w:rsidP="00CA258D"/>
    <w:p w14:paraId="182DC66E" w14:textId="2F222455" w:rsidR="00CA258D" w:rsidRDefault="00CA258D" w:rsidP="00CA258D"/>
    <w:p w14:paraId="4BD89776" w14:textId="4F3767C0" w:rsidR="00CA258D" w:rsidRDefault="00CA258D" w:rsidP="00CA258D"/>
    <w:p w14:paraId="1B942172" w14:textId="77777777" w:rsidR="00CA258D" w:rsidRDefault="00CA258D" w:rsidP="00CA258D"/>
    <w:sectPr w:rsidR="00CA25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D68A0"/>
    <w:multiLevelType w:val="hybridMultilevel"/>
    <w:tmpl w:val="0C06A3A6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71B11"/>
    <w:multiLevelType w:val="hybridMultilevel"/>
    <w:tmpl w:val="F18E8D3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633DBB"/>
    <w:multiLevelType w:val="hybridMultilevel"/>
    <w:tmpl w:val="F6F6F69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BE4824"/>
    <w:multiLevelType w:val="hybridMultilevel"/>
    <w:tmpl w:val="0E64988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25D"/>
    <w:rsid w:val="00060FB9"/>
    <w:rsid w:val="000E6AA1"/>
    <w:rsid w:val="001966B9"/>
    <w:rsid w:val="001A042A"/>
    <w:rsid w:val="0031772C"/>
    <w:rsid w:val="005C4261"/>
    <w:rsid w:val="00735BF7"/>
    <w:rsid w:val="008043C2"/>
    <w:rsid w:val="0085404E"/>
    <w:rsid w:val="00882780"/>
    <w:rsid w:val="00890DED"/>
    <w:rsid w:val="00CA258D"/>
    <w:rsid w:val="00E5525D"/>
    <w:rsid w:val="00FE1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C4B40"/>
  <w15:chartTrackingRefBased/>
  <w15:docId w15:val="{8E9E4550-30CA-4A4B-84D5-82E66E083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66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Nilesh Vaswani</dc:creator>
  <cp:keywords/>
  <dc:description/>
  <cp:lastModifiedBy>Nilesh Vaswani</cp:lastModifiedBy>
  <cp:revision>5</cp:revision>
  <dcterms:created xsi:type="dcterms:W3CDTF">2022-02-22T13:53:00Z</dcterms:created>
  <dcterms:modified xsi:type="dcterms:W3CDTF">2022-02-22T17:49:00Z</dcterms:modified>
</cp:coreProperties>
</file>